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BF0" w:rsidRPr="00CB6F7F" w:rsidRDefault="00F85BF0" w:rsidP="00F85BF0">
      <w:pPr>
        <w:rPr>
          <w:rFonts w:asciiTheme="minorHAnsi" w:eastAsia="Times New Roman" w:hAnsiTheme="minorHAnsi" w:cstheme="minorHAnsi"/>
          <w:b/>
          <w:sz w:val="32"/>
          <w:szCs w:val="32"/>
        </w:rPr>
      </w:pPr>
      <w:bookmarkStart w:id="0" w:name="_GoBack"/>
      <w:r w:rsidRPr="00CB6F7F">
        <w:rPr>
          <w:rFonts w:asciiTheme="minorHAnsi" w:eastAsia="Times New Roman" w:hAnsiTheme="minorHAnsi" w:cstheme="minorHAnsi"/>
          <w:b/>
          <w:sz w:val="32"/>
          <w:szCs w:val="32"/>
        </w:rPr>
        <w:t>Corporate Therapy Recommended</w:t>
      </w:r>
    </w:p>
    <w:bookmarkEnd w:id="0"/>
    <w:p w:rsidR="00F85BF0" w:rsidRDefault="00F85BF0" w:rsidP="00F85BF0">
      <w:pPr>
        <w:rPr>
          <w:rFonts w:asciiTheme="minorHAnsi" w:eastAsia="Times New Roman" w:hAnsiTheme="minorHAnsi" w:cstheme="minorHAnsi"/>
          <w:sz w:val="28"/>
          <w:szCs w:val="28"/>
        </w:rPr>
      </w:pPr>
    </w:p>
    <w:p w:rsidR="00F85BF0" w:rsidRPr="00F85BF0" w:rsidRDefault="00F85BF0" w:rsidP="00F85BF0">
      <w:pPr>
        <w:rPr>
          <w:rFonts w:asciiTheme="minorHAnsi" w:eastAsia="Times New Roman" w:hAnsiTheme="minorHAnsi" w:cstheme="minorHAnsi"/>
          <w:sz w:val="28"/>
          <w:szCs w:val="28"/>
        </w:rPr>
      </w:pPr>
      <w:r w:rsidRPr="00F85BF0">
        <w:rPr>
          <w:rFonts w:asciiTheme="minorHAnsi" w:eastAsia="Times New Roman" w:hAnsiTheme="minorHAnsi" w:cstheme="minorHAnsi"/>
          <w:sz w:val="28"/>
          <w:szCs w:val="28"/>
        </w:rPr>
        <w:t>Applying Freud's psychoanalytic theory to a corporation's behavior involves interpreting the organization's actions, culture, and decision-making processes in terms of the id (basic impulses and desires for profit and growth), the ego (the realistic and rational management of those desires in the business environment), and the superego (ethical considerations and social responsibilities). If a corporation's id is dominating its superego, resulting in behaviors focused excessively on profit and growth maximization at the expense of ethical standards and social responsibility, several steps can be taken by the corporation to restore balance:</w:t>
      </w:r>
    </w:p>
    <w:p w:rsidR="00F85BF0" w:rsidRPr="00F85BF0" w:rsidRDefault="00F85BF0" w:rsidP="00F85BF0">
      <w:pPr>
        <w:rPr>
          <w:rFonts w:asciiTheme="minorHAnsi" w:eastAsia="Times New Roman" w:hAnsiTheme="minorHAnsi" w:cstheme="minorHAnsi"/>
          <w:sz w:val="28"/>
          <w:szCs w:val="28"/>
        </w:rPr>
      </w:pPr>
    </w:p>
    <w:p w:rsidR="00F85BF0" w:rsidRPr="00F85BF0" w:rsidRDefault="00F85BF0" w:rsidP="00F85BF0">
      <w:pPr>
        <w:rPr>
          <w:rFonts w:asciiTheme="minorHAnsi" w:eastAsia="Times New Roman" w:hAnsiTheme="minorHAnsi" w:cstheme="minorHAnsi"/>
          <w:sz w:val="28"/>
          <w:szCs w:val="28"/>
        </w:rPr>
      </w:pPr>
      <w:r w:rsidRPr="00F85BF0">
        <w:rPr>
          <w:rFonts w:asciiTheme="minorHAnsi" w:eastAsia="Times New Roman" w:hAnsiTheme="minorHAnsi" w:cstheme="minorHAnsi"/>
          <w:sz w:val="28"/>
          <w:szCs w:val="28"/>
        </w:rPr>
        <w:t>1. **Corporate Self-Analysis**: Engage in a thorough review of its operations, culture, and policies to identify where and how the profit motive overrides ethical considerations. This could be akin to free association, allowing for an open and honest internal discussion about the corporation's motivations and actions.</w:t>
      </w:r>
    </w:p>
    <w:p w:rsidR="00F85BF0" w:rsidRPr="00F85BF0" w:rsidRDefault="00F85BF0" w:rsidP="00F85BF0">
      <w:pPr>
        <w:rPr>
          <w:rFonts w:asciiTheme="minorHAnsi" w:eastAsia="Times New Roman" w:hAnsiTheme="minorHAnsi" w:cstheme="minorHAnsi"/>
          <w:sz w:val="28"/>
          <w:szCs w:val="28"/>
        </w:rPr>
      </w:pPr>
    </w:p>
    <w:p w:rsidR="00F85BF0" w:rsidRPr="00F85BF0" w:rsidRDefault="00F85BF0" w:rsidP="00F85BF0">
      <w:pPr>
        <w:rPr>
          <w:rFonts w:asciiTheme="minorHAnsi" w:eastAsia="Times New Roman" w:hAnsiTheme="minorHAnsi" w:cstheme="minorHAnsi"/>
          <w:sz w:val="28"/>
          <w:szCs w:val="28"/>
        </w:rPr>
      </w:pPr>
      <w:r w:rsidRPr="00F85BF0">
        <w:rPr>
          <w:rFonts w:asciiTheme="minorHAnsi" w:eastAsia="Times New Roman" w:hAnsiTheme="minorHAnsi" w:cstheme="minorHAnsi"/>
          <w:sz w:val="28"/>
          <w:szCs w:val="28"/>
        </w:rPr>
        <w:t xml:space="preserve">2. **Strengthening Corporate Governance**: Enhance the role of ethics committees and corporate social responsibility (CSR) initiatives within the company. This would involve elevating ethical standards to the same level of importance as financial </w:t>
      </w:r>
      <w:proofErr w:type="gramStart"/>
      <w:r w:rsidRPr="00F85BF0">
        <w:rPr>
          <w:rFonts w:asciiTheme="minorHAnsi" w:eastAsia="Times New Roman" w:hAnsiTheme="minorHAnsi" w:cstheme="minorHAnsi"/>
          <w:sz w:val="28"/>
          <w:szCs w:val="28"/>
        </w:rPr>
        <w:t>goals,</w:t>
      </w:r>
      <w:proofErr w:type="gramEnd"/>
      <w:r w:rsidRPr="00F85BF0">
        <w:rPr>
          <w:rFonts w:asciiTheme="minorHAnsi" w:eastAsia="Times New Roman" w:hAnsiTheme="minorHAnsi" w:cstheme="minorHAnsi"/>
          <w:sz w:val="28"/>
          <w:szCs w:val="28"/>
        </w:rPr>
        <w:t xml:space="preserve"> ensuring decisions are made with consideration for their social and environmental impacts.</w:t>
      </w:r>
    </w:p>
    <w:p w:rsidR="00F85BF0" w:rsidRPr="00F85BF0" w:rsidRDefault="00F85BF0" w:rsidP="00F85BF0">
      <w:pPr>
        <w:rPr>
          <w:rFonts w:asciiTheme="minorHAnsi" w:eastAsia="Times New Roman" w:hAnsiTheme="minorHAnsi" w:cstheme="minorHAnsi"/>
          <w:sz w:val="28"/>
          <w:szCs w:val="28"/>
        </w:rPr>
      </w:pPr>
    </w:p>
    <w:p w:rsidR="00F85BF0" w:rsidRPr="00F85BF0" w:rsidRDefault="00F85BF0" w:rsidP="00F85BF0">
      <w:pPr>
        <w:rPr>
          <w:rFonts w:asciiTheme="minorHAnsi" w:eastAsia="Times New Roman" w:hAnsiTheme="minorHAnsi" w:cstheme="minorHAnsi"/>
          <w:sz w:val="28"/>
          <w:szCs w:val="28"/>
        </w:rPr>
      </w:pPr>
      <w:r w:rsidRPr="00F85BF0">
        <w:rPr>
          <w:rFonts w:asciiTheme="minorHAnsi" w:eastAsia="Times New Roman" w:hAnsiTheme="minorHAnsi" w:cstheme="minorHAnsi"/>
          <w:sz w:val="28"/>
          <w:szCs w:val="28"/>
        </w:rPr>
        <w:t>3. **Transparency and Accountability**: Increase transparency in operations and decision-making processes, making them more visible to stakeholders and the public. This could help the corporation to more critically assess its actions and their impacts, encouraging a more superego-driven approach.</w:t>
      </w:r>
    </w:p>
    <w:p w:rsidR="00F85BF0" w:rsidRPr="00F85BF0" w:rsidRDefault="00F85BF0" w:rsidP="00F85BF0">
      <w:pPr>
        <w:rPr>
          <w:rFonts w:asciiTheme="minorHAnsi" w:eastAsia="Times New Roman" w:hAnsiTheme="minorHAnsi" w:cstheme="minorHAnsi"/>
          <w:sz w:val="28"/>
          <w:szCs w:val="28"/>
        </w:rPr>
      </w:pPr>
    </w:p>
    <w:p w:rsidR="00F85BF0" w:rsidRPr="00F85BF0" w:rsidRDefault="00F85BF0" w:rsidP="00F85BF0">
      <w:pPr>
        <w:rPr>
          <w:rFonts w:asciiTheme="minorHAnsi" w:eastAsia="Times New Roman" w:hAnsiTheme="minorHAnsi" w:cstheme="minorHAnsi"/>
          <w:sz w:val="28"/>
          <w:szCs w:val="28"/>
        </w:rPr>
      </w:pPr>
      <w:r w:rsidRPr="00F85BF0">
        <w:rPr>
          <w:rFonts w:asciiTheme="minorHAnsi" w:eastAsia="Times New Roman" w:hAnsiTheme="minorHAnsi" w:cstheme="minorHAnsi"/>
          <w:sz w:val="28"/>
          <w:szCs w:val="28"/>
        </w:rPr>
        <w:t>4. **Employee Training and Engagement**: Implement comprehensive training programs emphasizing ethical behavior and social responsibility. Encouraging employee engagement in CSR activities can also foster a culture that values the superego's influence.</w:t>
      </w:r>
    </w:p>
    <w:p w:rsidR="00F85BF0" w:rsidRPr="00F85BF0" w:rsidRDefault="00F85BF0" w:rsidP="00F85BF0">
      <w:pPr>
        <w:rPr>
          <w:rFonts w:asciiTheme="minorHAnsi" w:eastAsia="Times New Roman" w:hAnsiTheme="minorHAnsi" w:cstheme="minorHAnsi"/>
          <w:sz w:val="28"/>
          <w:szCs w:val="28"/>
        </w:rPr>
      </w:pPr>
    </w:p>
    <w:p w:rsidR="00CB6F7F" w:rsidRDefault="00F85BF0" w:rsidP="00F85BF0">
      <w:pPr>
        <w:rPr>
          <w:rFonts w:asciiTheme="minorHAnsi" w:eastAsia="Times New Roman" w:hAnsiTheme="minorHAnsi" w:cstheme="minorHAnsi"/>
          <w:sz w:val="28"/>
          <w:szCs w:val="28"/>
        </w:rPr>
      </w:pPr>
      <w:r w:rsidRPr="00F85BF0">
        <w:rPr>
          <w:rFonts w:asciiTheme="minorHAnsi" w:eastAsia="Times New Roman" w:hAnsiTheme="minorHAnsi" w:cstheme="minorHAnsi"/>
          <w:sz w:val="28"/>
          <w:szCs w:val="28"/>
        </w:rPr>
        <w:t>5. **Stakeholder Engagement**: Actively involve stakeholders, including customers, communities, and suppliers, in dialogue and decision-making processes. This can help ensure that the corporation's actions align with broader social values and ethical standards</w:t>
      </w:r>
      <w:r w:rsidR="00CB6F7F">
        <w:rPr>
          <w:rFonts w:asciiTheme="minorHAnsi" w:eastAsia="Times New Roman" w:hAnsiTheme="minorHAnsi" w:cstheme="minorHAnsi"/>
          <w:sz w:val="28"/>
          <w:szCs w:val="28"/>
        </w:rPr>
        <w:t>.</w:t>
      </w:r>
    </w:p>
    <w:p w:rsidR="00CB6F7F" w:rsidRPr="00CB6F7F" w:rsidRDefault="00CB6F7F" w:rsidP="00F85BF0">
      <w:pPr>
        <w:rPr>
          <w:rFonts w:asciiTheme="minorHAnsi" w:eastAsia="Times New Roman" w:hAnsiTheme="minorHAnsi" w:cstheme="minorHAnsi"/>
          <w:sz w:val="28"/>
          <w:szCs w:val="28"/>
        </w:rPr>
      </w:pPr>
    </w:p>
    <w:p w:rsidR="00CB6F7F" w:rsidRPr="00CB6F7F" w:rsidRDefault="00CB6F7F" w:rsidP="00CB6F7F">
      <w:pPr>
        <w:rPr>
          <w:rFonts w:asciiTheme="minorHAnsi" w:eastAsia="Times New Roman" w:hAnsiTheme="minorHAnsi" w:cstheme="minorHAnsi"/>
          <w:sz w:val="28"/>
          <w:szCs w:val="28"/>
        </w:rPr>
      </w:pPr>
      <w:r w:rsidRPr="00CB6F7F">
        <w:rPr>
          <w:rFonts w:asciiTheme="minorHAnsi" w:eastAsia="Times New Roman" w:hAnsiTheme="minorHAnsi" w:cstheme="minorHAnsi"/>
          <w:sz w:val="28"/>
          <w:szCs w:val="28"/>
        </w:rPr>
        <w:t>By taking these steps, both corporations and governments can work towards ensuring that corporate behavior is balanced, responsible, and aligned with societal values and ethical standards, effectively managing the interplay between the id's desires for profit and growth and the superego's ethical imperatives</w:t>
      </w:r>
      <w:r w:rsidRPr="00CB6F7F">
        <w:rPr>
          <w:rFonts w:asciiTheme="minorHAnsi" w:eastAsia="Times New Roman" w:hAnsiTheme="minorHAnsi" w:cstheme="minorHAnsi"/>
          <w:sz w:val="28"/>
          <w:szCs w:val="28"/>
        </w:rPr>
        <w:t>.</w:t>
      </w:r>
    </w:p>
    <w:p w:rsidR="00F85BF0" w:rsidRPr="00F85BF0" w:rsidRDefault="00F85BF0" w:rsidP="00F85BF0">
      <w:pPr>
        <w:rPr>
          <w:rFonts w:asciiTheme="minorHAnsi" w:eastAsia="Times New Roman" w:hAnsiTheme="minorHAnsi" w:cstheme="minorHAnsi"/>
          <w:sz w:val="28"/>
          <w:szCs w:val="28"/>
        </w:rPr>
      </w:pPr>
      <w:r w:rsidRPr="00F85BF0">
        <w:rPr>
          <w:rFonts w:asciiTheme="minorHAnsi" w:eastAsia="Times New Roman" w:hAnsiTheme="minorHAnsi" w:cstheme="minorHAnsi"/>
          <w:sz w:val="28"/>
          <w:szCs w:val="28"/>
        </w:rPr>
        <w:t>.</w:t>
      </w:r>
    </w:p>
    <w:sectPr w:rsidR="00F85BF0" w:rsidRPr="00F85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BF0"/>
    <w:rsid w:val="00916D39"/>
    <w:rsid w:val="00CB6F7F"/>
    <w:rsid w:val="00F85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BF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BF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849012">
      <w:bodyDiv w:val="1"/>
      <w:marLeft w:val="0"/>
      <w:marRight w:val="0"/>
      <w:marTop w:val="0"/>
      <w:marBottom w:val="0"/>
      <w:divBdr>
        <w:top w:val="none" w:sz="0" w:space="0" w:color="auto"/>
        <w:left w:val="none" w:sz="0" w:space="0" w:color="auto"/>
        <w:bottom w:val="none" w:sz="0" w:space="0" w:color="auto"/>
        <w:right w:val="none" w:sz="0" w:space="0" w:color="auto"/>
      </w:divBdr>
    </w:div>
    <w:div w:id="157636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2</cp:revision>
  <dcterms:created xsi:type="dcterms:W3CDTF">2024-03-28T01:12:00Z</dcterms:created>
  <dcterms:modified xsi:type="dcterms:W3CDTF">2024-03-28T01:12:00Z</dcterms:modified>
</cp:coreProperties>
</file>